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Appendix N — NAD &amp; Union Contact Information</w:t>
      </w:r>
    </w:p>
    <w:p>
      <w:pPr>
        <w:spacing w:after="120"/>
      </w:pPr>
      <w:r>
        <w:rPr>
          <w:b/>
          <w:bCs/>
        </w:rPr>
        <w:t xml:space="preserve">NAD Academy Registrar Handbook</w:t>
      </w:r>
    </w:p>
    <w:p>
      <w:pPr>
        <w:spacing w:after="120"/>
      </w:pPr>
      <w:r>
        <w:t xml:space="preserve">The following contact information is provided as a general reference resource for registrars, administrators, business managers, and educational personnel throughout the North American Division. Schools should periodically verify contact information directly through official websites, as personnel and organizational structures may change over time.</w:t>
      </w:r>
    </w:p>
    <w:p>
      <w:r>
        <w:t xml:space="preserve"/>
      </w:r>
    </w:p>
    <w:p>
      <w:pPr>
        <w:pStyle w:val="Heading2"/>
      </w:pPr>
      <w:r>
        <w:t xml:space="preserve">North American Division Office of Education</w:t>
      </w:r>
    </w:p>
    <w:p>
      <w:pPr>
        <w:spacing w:after="120"/>
      </w:pPr>
      <w:r>
        <w:t xml:space="preserve">Website: https://www.adventisteducation.org/</w:t>
      </w:r>
    </w:p>
    <w:p>
      <w:pPr>
        <w:spacing w:after="120"/>
      </w:pPr>
      <w:r>
        <w:t xml:space="preserve">Directory: https://www.adventistdirectory.org/</w:t>
      </w:r>
    </w:p>
    <w:p>
      <w:r>
        <w:t xml:space="preserve"/>
      </w:r>
    </w:p>
    <w:p>
      <w:pPr>
        <w:pStyle w:val="Heading2"/>
      </w:pPr>
      <w:r>
        <w:t xml:space="preserve">Union Conference Offices of Education</w:t>
      </w:r>
    </w:p>
    <w:p>
      <w:r>
        <w:t xml:space="preserve"/>
      </w:r>
    </w:p>
    <w:p>
      <w:pPr>
        <w:pStyle w:val="Heading3"/>
      </w:pPr>
      <w:r>
        <w:t xml:space="preserve">1. Atlantic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Connecticut, Massachusetts, Maine, New Hampshire, New York, Rhode Island, Vermont, Bermuda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1189, South Lancaster, MA 01561-1189</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(978) 368-8333 Ext. 3020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(978) 368-7948</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https://atlantic-union.org/education/</w:t>
            </w:r>
          </w:p>
        </w:tc>
      </w:tr>
    </w:tbl>
    <w:p>
      <w:r>
        <w:t xml:space="preserve"/>
      </w:r>
    </w:p>
    <w:p>
      <w:pPr>
        <w:pStyle w:val="Heading3"/>
      </w:pPr>
      <w:r>
        <w:t xml:space="preserve">2. Seventh-day Adventist Church in Canada (Canadian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All Canadian provinces and territories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1148 King Street East, Oshawa, Ontario L1H 1H8, Canada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(905) 433-0011</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(905) 433-0982</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Email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education@sdacc.org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https://www.adventist.ca/departments/education/</w:t>
            </w:r>
          </w:p>
        </w:tc>
      </w:tr>
    </w:tbl>
    <w:p>
      <w:r>
        <w:t xml:space="preserve"/>
      </w:r>
    </w:p>
    <w:p>
      <w:pPr>
        <w:pStyle w:val="Heading3"/>
      </w:pPr>
      <w:r>
        <w:t xml:space="preserve">3. Columbia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Delaware, Maryland, New Jersey, Ohio, Pennsylvania, Virginia, West Virginia, Washington D.C.</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5427 Twin Knolls Road, Columbia, MD 21045-3247</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(410) 997-3414</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(301) 596-6758</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https://www.columbiaunion.org/ministries/education</w:t>
            </w:r>
          </w:p>
        </w:tc>
      </w:tr>
    </w:tbl>
    <w:p>
      <w:r>
        <w:t xml:space="preserve"/>
      </w:r>
    </w:p>
    <w:p>
      <w:pPr>
        <w:pStyle w:val="Heading3"/>
      </w:pPr>
      <w:r>
        <w:t xml:space="preserve">4. Lake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Illinois, Indiana, Michigan, Wisconsin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C, Berrien Springs, MI 49103-0904</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(269) 473-8274</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(269) 473-8272</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https://education.lakeunion.org/</w:t>
            </w:r>
          </w:p>
        </w:tc>
      </w:tr>
    </w:tbl>
    <w:p>
      <w:r>
        <w:t xml:space="preserve"/>
      </w:r>
    </w:p>
    <w:p>
      <w:pPr>
        <w:pStyle w:val="Heading3"/>
      </w:pPr>
      <w:r>
        <w:t xml:space="preserve">5. Mid-America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Colorado, Iowa, Kansas, Minnesota, Missouri, Nebraska, North Dakota, South Dakota, Wyoming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6128, Lincoln, NE 68506-0128</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(402) 484-3013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(402) 483-4453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https://www.midamericaadventist.org/education/</w:t>
            </w:r>
          </w:p>
        </w:tc>
      </w:tr>
    </w:tbl>
    <w:p>
      <w:r>
        <w:t xml:space="preserve"/>
      </w:r>
    </w:p>
    <w:p>
      <w:pPr>
        <w:pStyle w:val="Heading3"/>
      </w:pPr>
      <w:r>
        <w:t xml:space="preserve">6. North Pacific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Alaska, Idaho, Montana, Oregon, Washington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871150, Vancouver, WA 98687-1150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(360) 816-1400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(360) 816-1382</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https://www.npuc.org/departments/education/</w:t>
            </w:r>
          </w:p>
        </w:tc>
      </w:tr>
    </w:tbl>
    <w:p>
      <w:r>
        <w:t xml:space="preserve"/>
      </w:r>
    </w:p>
    <w:p>
      <w:pPr>
        <w:pStyle w:val="Heading3"/>
      </w:pPr>
      <w:r>
        <w:t xml:space="preserve">7. Pacific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Arizona, California, Hawaii, Nevada, Utah</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5005, Westlake Village, CA 91359</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(805) 413-7395</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https://www.puc.edu/administration/education</w:t>
            </w:r>
          </w:p>
        </w:tc>
      </w:tr>
    </w:tbl>
    <w:p>
      <w:r>
        <w:t xml:space="preserve"/>
      </w:r>
    </w:p>
    <w:p>
      <w:pPr>
        <w:pStyle w:val="Heading3"/>
      </w:pPr>
      <w:r>
        <w:t xml:space="preserve">8. Southern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Alabama, Florida, Georgia, Kentucky, Mississippi, North Carolina, South Carolina, Tennessee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849, Decatur, GA 30031-0849</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(404) 299-1439</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(404) 299-9726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https://www.southernunion.com/ministries-services/education/</w:t>
            </w:r>
          </w:p>
        </w:tc>
      </w:tr>
    </w:tbl>
    <w:p>
      <w:r>
        <w:t xml:space="preserve"/>
      </w:r>
    </w:p>
    <w:p>
      <w:pPr>
        <w:pStyle w:val="Heading3"/>
      </w:pPr>
      <w:r>
        <w:t xml:space="preserve">9. Southwestern Union Conference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Territory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Arkansas, Louisiana, New Mexico, Oklahoma, Texas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 Box 4000, Burleson, TX 76097-1630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(817) 295-0476 Ext. 326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(817) 447-2443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Email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education@swuc.org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https://www.southwesternadventist.org/education</w:t>
            </w:r>
          </w:p>
        </w:tc>
      </w:tr>
    </w:tbl>
    <w:p>
      <w:r>
        <w:t xml:space="preserve"/>
      </w:r>
    </w:p>
    <w:p>
      <w:pPr>
        <w:pStyle w:val="Heading2"/>
      </w:pPr>
      <w:r>
        <w:t xml:space="preserve">Key Resource Organizations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Organization</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Website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Adventist Colleges Abroad (ACA)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https://www.acastudyabroad.com/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Griggs International Academy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https://www.griggs.edu/</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Adventist Accrediting Association (AAA)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https://www.adventistaccreditingassociation.org/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NAD Curriculum &amp; Instruction (Hub)</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https://hub.adventisteducation.org/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Adventist Learning Community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https://www.adventistlearningcommunity.com/</w:t>
            </w:r>
          </w:p>
        </w:tc>
      </w:tr>
    </w:tbl>
    <w:p>
      <w:r>
        <w:t xml:space="preserve"/>
      </w:r>
    </w:p>
    <w:p>
      <w:pPr>
        <w:pStyle w:val="Heading2"/>
      </w:pPr>
      <w:r>
        <w:t xml:space="preserve">Guiding Principle</w:t>
      </w:r>
    </w:p>
    <w:p>
      <w:pPr>
        <w:spacing w:after="120"/>
      </w:pPr>
      <w:r>
        <w:t xml:space="preserve">Strong communication and collaboration between schools, conferences, unions, and the NAD Office of Education support operational consistency, institutional accountability, educational excellence, student success, and mission alignment. Registrars play an important role in maintaining collaborative relationships that strengthen the overall effectiveness of Seventh-day Adventist education throughout the North American Division.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2E4057"/>
      <w:sz w:val="28"/>
      <w:szCs w:val="28"/>
    </w:rPr>
  </w:style>
  <w:style w:type="paragraph" w:styleId="Heading3">
    <w:name w:val="Heading 3"/>
    <w:basedOn w:val="Normal"/>
    <w:next w:val="Normal"/>
    <w:qFormat/>
    <w:pPr>
      <w:spacing w:after="100" w:before="18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2026-06-01T18:03:22.799Z</dcterms:created>
  <dcterms:modified xsi:type="dcterms:W3CDTF">2026-06-01T18:03:22.799Z</dcterms:modified>
</cp:coreProperties>
</file>

<file path=docProps/custom.xml><?xml version="1.0" encoding="utf-8"?>
<Properties xmlns="http://schemas.openxmlformats.org/officeDocument/2006/custom-properties" xmlns:vt="http://schemas.openxmlformats.org/officeDocument/2006/docPropsVTypes"/>
</file>