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Appendix H — APLE Guidance Document</w:t>
      </w:r>
    </w:p>
    <w:p>
      <w:pPr>
        <w:pStyle w:val="Heading2"/>
      </w:pPr>
      <w:r>
        <w:t xml:space="preserve">Approval and Evaluation of Griggs On-Site Classes (APLE)</w:t>
      </w:r>
    </w:p>
    <w:p>
      <w:r>
        <w:t xml:space="preserve"/>
      </w:r>
    </w:p>
    <w:p>
      <w:pPr>
        <w:spacing w:after="80" w:before="120"/>
      </w:pPr>
      <w:r>
        <w:rPr>
          <w:b/>
          <w:bCs/>
        </w:rPr>
        <w:t xml:space="preserve">Commitment to Quality and Improvement: </w:t>
      </w:r>
      <w:r>
        <w:t xml:space="preserve">Griggs International Academy maintains high standards of academic quality, instructional integrity, and student support through an ongoing evaluation process designed to promote continuous improvement.</w:t>
      </w:r>
    </w:p>
    <w:p>
      <w:pPr>
        <w:spacing w:after="80" w:before="120"/>
      </w:pPr>
      <w:r>
        <w:rPr>
          <w:b/>
          <w:bCs/>
        </w:rPr>
        <w:t xml:space="preserve">Face-to-Face Instruction Requirement: </w:t>
      </w:r>
      <w:r>
        <w:t xml:space="preserve">All approved on-site courses must be taught in person by a qualified certified teacher. Courses without an on-site teacher are directed to Griggs Online.</w:t>
      </w:r>
    </w:p>
    <w:p>
      <w:pPr>
        <w:spacing w:after="80" w:before="120"/>
      </w:pPr>
      <w:r>
        <w:rPr>
          <w:b/>
          <w:bCs/>
        </w:rPr>
        <w:t xml:space="preserve">Administrative Authorization: </w:t>
      </w:r>
      <w:r>
        <w:t xml:space="preserve">Initial approval requires signed authorization from Union Directors and Conference Superintendents.</w:t>
      </w:r>
    </w:p>
    <w:p>
      <w:pPr>
        <w:spacing w:after="80" w:before="120"/>
      </w:pPr>
      <w:r>
        <w:rPr>
          <w:b/>
          <w:bCs/>
        </w:rPr>
        <w:t xml:space="preserve">Curriculum Documentation: </w:t>
      </w:r>
      <w:r>
        <w:t xml:space="preserve">Schools must submit clear course outlines that define content, learning objectives, assessments, and instructional expectations. The school handbook will be included as an evaluation document to show course sequence and the plan of study that will demonstrate appropriate subjects for each high school grade level.</w:t>
      </w:r>
    </w:p>
    <w:p>
      <w:pPr>
        <w:spacing w:after="80" w:before="120"/>
      </w:pPr>
      <w:r>
        <w:rPr>
          <w:b/>
          <w:bCs/>
        </w:rPr>
        <w:t xml:space="preserve">Qualified and Adequately Staffed Teachers: </w:t>
      </w:r>
      <w:r>
        <w:t xml:space="preserve">Teacher certification, appropriate endorsements, and resumes are reviewed to ensure instructors are qualified and that staffing levels support a balanced teaching load.</w:t>
      </w:r>
    </w:p>
    <w:p>
      <w:pPr>
        <w:spacing w:after="80" w:before="120"/>
      </w:pPr>
      <w:r>
        <w:rPr>
          <w:b/>
          <w:bCs/>
        </w:rPr>
        <w:t xml:space="preserve">Instructional Time and Scheduling: </w:t>
      </w:r>
      <w:r>
        <w:t xml:space="preserve">Schools must provide a daily instructional schedule, an academic calendar, and a well-organized semester pacing plan (School Calendar included) that demonstrates adequate instructional time.</w:t>
      </w:r>
    </w:p>
    <w:p>
      <w:pPr>
        <w:spacing w:after="80" w:before="120"/>
      </w:pPr>
      <w:r>
        <w:rPr>
          <w:b/>
          <w:bCs/>
        </w:rPr>
        <w:t xml:space="preserve">Ongoing Semester Check-Ins: </w:t>
      </w:r>
      <w:r>
        <w:t xml:space="preserve">Griggs conducts periodic, collaborative check-ins throughout the semester, including reviews of SIS progress reports, pacing, and the provision of administrative and student support.</w:t>
      </w:r>
    </w:p>
    <w:p>
      <w:pPr>
        <w:spacing w:after="80" w:before="120"/>
      </w:pPr>
      <w:r>
        <w:rPr>
          <w:b/>
          <w:bCs/>
        </w:rPr>
        <w:t xml:space="preserve">Mid-Semester Instructional Evaluation: </w:t>
      </w:r>
      <w:r>
        <w:t xml:space="preserve">A formal mid-semester review (typically via Zoom classroom observation) assesses instructional quality, classroom environment, student engagement, and alignment with NAD standards.</w:t>
      </w:r>
    </w:p>
    <w:p>
      <w:pPr>
        <w:spacing w:after="80" w:before="120"/>
      </w:pPr>
      <w:r>
        <w:rPr>
          <w:b/>
          <w:bCs/>
        </w:rPr>
        <w:t xml:space="preserve">Instructional Quality Indicators: </w:t>
      </w:r>
      <w:r>
        <w:t xml:space="preserve">Evaluations focus on learning objectives, rigor, varied assessments, clear grading criteria, student interaction, and a learning environment conducive to effective instruction.</w:t>
      </w:r>
    </w:p>
    <w:p>
      <w:pPr>
        <w:spacing w:after="80" w:before="120"/>
      </w:pPr>
      <w:r>
        <w:rPr>
          <w:b/>
          <w:bCs/>
        </w:rPr>
        <w:t xml:space="preserve">End-of-Semester Grade Verification: </w:t>
      </w:r>
      <w:r>
        <w:t xml:space="preserve">Final review ensures accurate grade reporting, complete documentation, and that final grades are fully supported by submitted assessment evidence.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00"/>
      <w:outlineLvl w:val="0"/>
    </w:pPr>
    <w:rPr>
      <w:rFonts w:ascii="Arial" w:cs="Arial" w:eastAsia="Arial" w:hAnsi="Arial"/>
      <w:b/>
      <w:bCs/>
      <w:color w:val="1F3864"/>
      <w:sz w:val="36"/>
      <w:szCs w:val="36"/>
    </w:rPr>
  </w:style>
  <w:style w:type="paragraph" w:styleId="Heading2">
    <w:name w:val="Heading 2"/>
    <w:basedOn w:val="Normal"/>
    <w:next w:val="Normal"/>
    <w:qFormat/>
    <w:pPr>
      <w:spacing w:after="120" w:before="240"/>
      <w:outlineLvl w:val="1"/>
    </w:pPr>
    <w:rPr>
      <w:rFonts w:ascii="Arial" w:cs="Arial" w:eastAsia="Arial" w:hAnsi="Arial"/>
      <w:b/>
      <w:bCs/>
      <w:color w:val="2E4057"/>
      <w:sz w:val="28"/>
      <w:szCs w:val="28"/>
    </w:rPr>
  </w:style>
  <w:style w:type="paragraph" w:styleId="Heading3">
    <w:name w:val="Heading 3"/>
    <w:basedOn w:val="Normal"/>
    <w:next w:val="Normal"/>
    <w:qFormat/>
    <w:pPr>
      <w:spacing w:after="100" w:before="180"/>
      <w:outlineLvl w:val="2"/>
    </w:pPr>
    <w:rPr>
      <w:rFonts w:ascii="Arial" w:cs="Arial" w:eastAsia="Arial" w:hAnsi="Arial"/>
      <w:b/>
      <w:bCs/>
      <w:color w:val="44444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2026-06-01T18:03:22.609Z</dcterms:created>
  <dcterms:modified xsi:type="dcterms:W3CDTF">2026-06-01T18:03:22.609Z</dcterms:modified>
</cp:coreProperties>
</file>

<file path=docProps/custom.xml><?xml version="1.0" encoding="utf-8"?>
<Properties xmlns="http://schemas.openxmlformats.org/officeDocument/2006/custom-properties" xmlns:vt="http://schemas.openxmlformats.org/officeDocument/2006/docPropsVTypes"/>
</file>